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EA" w:rsidRPr="00B6445A" w:rsidRDefault="00E82DEA" w:rsidP="00E82DEA">
      <w:pPr>
        <w:spacing w:line="560" w:lineRule="exact"/>
        <w:rPr>
          <w:rFonts w:ascii="宋体" w:eastAsia="宋体" w:hAnsi="宋体"/>
          <w:sz w:val="32"/>
          <w:szCs w:val="32"/>
        </w:rPr>
      </w:pPr>
      <w:r w:rsidRPr="00B6445A">
        <w:rPr>
          <w:rFonts w:ascii="宋体" w:eastAsia="宋体" w:hAnsi="宋体" w:hint="eastAsia"/>
          <w:sz w:val="32"/>
          <w:szCs w:val="32"/>
        </w:rPr>
        <w:t>附件1</w:t>
      </w:r>
    </w:p>
    <w:p w:rsidR="00E82DEA" w:rsidRDefault="00E82DEA" w:rsidP="00E82DEA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320544">
        <w:rPr>
          <w:rFonts w:ascii="方正小标宋简体" w:eastAsia="方正小标宋简体" w:hAnsi="宋体" w:hint="eastAsia"/>
          <w:sz w:val="36"/>
          <w:szCs w:val="36"/>
        </w:rPr>
        <w:t>江苏经贸职业技术学院“十四五”规划调研课题指南</w:t>
      </w:r>
    </w:p>
    <w:bookmarkEnd w:id="0"/>
    <w:p w:rsidR="00E82DEA" w:rsidRPr="00320544" w:rsidRDefault="00E82DEA" w:rsidP="00E82DEA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E82DEA" w:rsidRPr="00FD44A9" w:rsidRDefault="00E82DEA" w:rsidP="00E82DEA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D44A9">
        <w:rPr>
          <w:rFonts w:ascii="仿宋" w:eastAsia="仿宋" w:hAnsi="仿宋" w:hint="eastAsia"/>
          <w:sz w:val="32"/>
          <w:szCs w:val="32"/>
        </w:rPr>
        <w:t>研究课题</w:t>
      </w:r>
      <w:r>
        <w:rPr>
          <w:rFonts w:ascii="仿宋" w:eastAsia="仿宋" w:hAnsi="仿宋" w:hint="eastAsia"/>
          <w:sz w:val="32"/>
          <w:szCs w:val="32"/>
        </w:rPr>
        <w:t>需</w:t>
      </w:r>
      <w:r w:rsidRPr="00FD44A9">
        <w:rPr>
          <w:rFonts w:ascii="仿宋" w:eastAsia="仿宋" w:hAnsi="仿宋" w:hint="eastAsia"/>
          <w:sz w:val="32"/>
          <w:szCs w:val="32"/>
        </w:rPr>
        <w:t>紧密围绕“十四五”期间事关学校改革发展的前瞻性、全局性、战略性问题，研究重点包括但不限于以下方向：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D44A9">
        <w:rPr>
          <w:rFonts w:ascii="仿宋" w:eastAsia="仿宋" w:hAnsi="仿宋" w:hint="eastAsia"/>
          <w:sz w:val="32"/>
          <w:szCs w:val="32"/>
        </w:rPr>
        <w:t>1.“十四五”期间学校内外部环境分析及发展对策研究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D44A9">
        <w:rPr>
          <w:rFonts w:ascii="仿宋" w:eastAsia="仿宋" w:hAnsi="仿宋" w:hint="eastAsia"/>
          <w:sz w:val="32"/>
          <w:szCs w:val="32"/>
        </w:rPr>
        <w:t>2.“十四五”期间加强完善治理能力与治理体系现代化研究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D44A9">
        <w:rPr>
          <w:rFonts w:ascii="仿宋" w:eastAsia="仿宋" w:hAnsi="仿宋" w:hint="eastAsia"/>
          <w:sz w:val="32"/>
          <w:szCs w:val="32"/>
        </w:rPr>
        <w:t>3.“十四五”期间学校党建与思想政治工作研究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D44A9">
        <w:rPr>
          <w:rFonts w:ascii="仿宋" w:eastAsia="仿宋" w:hAnsi="仿宋" w:hint="eastAsia"/>
          <w:sz w:val="32"/>
          <w:szCs w:val="32"/>
        </w:rPr>
        <w:t>4. “双高”建设创新机制</w:t>
      </w:r>
      <w:r>
        <w:rPr>
          <w:rFonts w:ascii="仿宋" w:eastAsia="仿宋" w:hAnsi="仿宋" w:hint="eastAsia"/>
          <w:sz w:val="32"/>
          <w:szCs w:val="32"/>
        </w:rPr>
        <w:t>与实施路径</w:t>
      </w:r>
      <w:r w:rsidRPr="00FD44A9">
        <w:rPr>
          <w:rFonts w:ascii="仿宋" w:eastAsia="仿宋" w:hAnsi="仿宋" w:hint="eastAsia"/>
          <w:sz w:val="32"/>
          <w:szCs w:val="32"/>
        </w:rPr>
        <w:t>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D44A9">
        <w:rPr>
          <w:rFonts w:ascii="仿宋" w:eastAsia="仿宋" w:hAnsi="仿宋" w:hint="eastAsia"/>
          <w:sz w:val="32"/>
          <w:szCs w:val="32"/>
        </w:rPr>
        <w:t>5.“十四五”期间全面落实立德树人根本任务体制机制</w:t>
      </w:r>
      <w:r>
        <w:rPr>
          <w:rFonts w:ascii="仿宋" w:eastAsia="仿宋" w:hAnsi="仿宋" w:hint="eastAsia"/>
          <w:sz w:val="32"/>
          <w:szCs w:val="32"/>
        </w:rPr>
        <w:t>与路径</w:t>
      </w:r>
      <w:r w:rsidRPr="00FD44A9">
        <w:rPr>
          <w:rFonts w:ascii="仿宋" w:eastAsia="仿宋" w:hAnsi="仿宋" w:hint="eastAsia"/>
          <w:sz w:val="32"/>
          <w:szCs w:val="32"/>
        </w:rPr>
        <w:t>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6.“十四五”期间重点专业布局优化路径研究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7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.“十四五”期间</w:t>
      </w:r>
      <w:r w:rsidRPr="00FD44A9">
        <w:rPr>
          <w:rFonts w:ascii="仿宋" w:eastAsia="仿宋" w:hAnsi="仿宋" w:hint="eastAsia"/>
          <w:sz w:val="32"/>
          <w:szCs w:val="32"/>
        </w:rPr>
        <w:t>高水平高层次高质量人才队伍建设研究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8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.“十四五”期间科技创新能力提升与“政产学研用”协同创新机制研究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9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.“十四五”期间国际化开放办学策略研究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>
        <w:rPr>
          <w:rFonts w:ascii="仿宋" w:eastAsia="仿宋" w:hAnsi="仿宋" w:cs="Tahoma" w:hint="eastAsia"/>
          <w:kern w:val="0"/>
          <w:sz w:val="32"/>
          <w:szCs w:val="32"/>
        </w:rPr>
        <w:t>10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.“十四五”期间</w:t>
      </w:r>
      <w:r w:rsidRPr="00FD44A9">
        <w:rPr>
          <w:rFonts w:ascii="仿宋" w:eastAsia="仿宋" w:hAnsi="仿宋" w:hint="eastAsia"/>
          <w:sz w:val="32"/>
          <w:szCs w:val="32"/>
        </w:rPr>
        <w:t>学校信息化建设面临的新机遇新挑战研究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kern w:val="0"/>
          <w:sz w:val="32"/>
          <w:szCs w:val="32"/>
        </w:rPr>
        <w:t>1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.</w:t>
      </w:r>
      <w:r w:rsidRPr="00FD44A9">
        <w:rPr>
          <w:rFonts w:ascii="仿宋" w:eastAsia="仿宋" w:hAnsi="仿宋" w:hint="eastAsia"/>
        </w:rPr>
        <w:t xml:space="preserve"> 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“十四五”期间</w:t>
      </w:r>
      <w:r>
        <w:rPr>
          <w:rFonts w:ascii="仿宋" w:eastAsia="仿宋" w:hAnsi="仿宋" w:cs="Tahoma" w:hint="eastAsia"/>
          <w:kern w:val="0"/>
          <w:sz w:val="32"/>
          <w:szCs w:val="32"/>
        </w:rPr>
        <w:t>综合保障体系研究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kern w:val="0"/>
          <w:sz w:val="32"/>
          <w:szCs w:val="32"/>
        </w:rPr>
        <w:t>2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.“十四五”期间</w:t>
      </w:r>
      <w:r w:rsidRPr="00FD44A9">
        <w:rPr>
          <w:rFonts w:ascii="仿宋" w:eastAsia="仿宋" w:hAnsi="仿宋" w:hint="eastAsia"/>
          <w:sz w:val="32"/>
          <w:szCs w:val="32"/>
        </w:rPr>
        <w:t>绩效管理研究</w:t>
      </w:r>
    </w:p>
    <w:p w:rsidR="00E82DEA" w:rsidRPr="00FD44A9" w:rsidRDefault="00E82DEA" w:rsidP="00E82DEA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kern w:val="0"/>
          <w:sz w:val="32"/>
          <w:szCs w:val="32"/>
        </w:rPr>
        <w:t>3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.“十四五”期间校园文化建设研究</w:t>
      </w:r>
    </w:p>
    <w:p w:rsidR="00EB39E2" w:rsidRDefault="00E82DEA" w:rsidP="00E82DEA">
      <w:r w:rsidRPr="00FD44A9">
        <w:rPr>
          <w:rFonts w:ascii="仿宋" w:eastAsia="仿宋" w:hAnsi="仿宋" w:cs="Tahoma" w:hint="eastAsia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kern w:val="0"/>
          <w:sz w:val="32"/>
          <w:szCs w:val="32"/>
        </w:rPr>
        <w:t>4</w:t>
      </w:r>
      <w:r w:rsidRPr="00FD44A9">
        <w:rPr>
          <w:rFonts w:ascii="仿宋" w:eastAsia="仿宋" w:hAnsi="仿宋" w:cs="Tahoma" w:hint="eastAsia"/>
          <w:kern w:val="0"/>
          <w:sz w:val="32"/>
          <w:szCs w:val="32"/>
        </w:rPr>
        <w:t>.学校其他有关发展的重大问题研究（题目自拟）</w:t>
      </w:r>
    </w:p>
    <w:sectPr w:rsidR="00EB3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EA"/>
    <w:rsid w:val="00E82DEA"/>
    <w:rsid w:val="00E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85D33-2BFD-48B6-B662-654B83CA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王莉蕾</dc:creator>
  <cp:keywords/>
  <dc:description/>
  <cp:lastModifiedBy>王莉蕾</cp:lastModifiedBy>
  <cp:revision>1</cp:revision>
  <dcterms:created xsi:type="dcterms:W3CDTF">2020-10-13T02:33:00Z</dcterms:created>
  <dcterms:modified xsi:type="dcterms:W3CDTF">2020-10-13T02:33:00Z</dcterms:modified>
</cp:coreProperties>
</file>